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1ABF75C9"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267BE4">
              <w:rPr>
                <w:lang w:val="en-US"/>
              </w:rPr>
              <w:t>Manajemen Even</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6F855902"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267BE4">
              <w:rPr>
                <w:lang w:val="en-US"/>
              </w:rPr>
              <w:t>4RMEN1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15CDB17D"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267BE4">
              <w:rPr>
                <w:lang w:val="en-US"/>
              </w:rPr>
              <w:t>6 (enam)</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C25C217" w:rsidR="009875AE" w:rsidRPr="00122CAC" w:rsidRDefault="009875AE" w:rsidP="00267BE4">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267BE4">
              <w:rPr>
                <w:rFonts w:ascii="Arial" w:hAnsi="Arial" w:cs="Arial"/>
                <w:lang w:val="en-US"/>
              </w:rPr>
              <w:t>3</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6A556DCD"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267BE4">
              <w:rPr>
                <w:lang w:val="en-US"/>
              </w:rPr>
              <w:t>Andri Wibowo, S.E., M.Par.</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5588B230" w:rsidR="009875AE" w:rsidRPr="00122CAC" w:rsidRDefault="00267BE4" w:rsidP="009875AE">
            <w:pPr>
              <w:pStyle w:val="TableParagraph"/>
              <w:spacing w:line="230" w:lineRule="exact"/>
              <w:ind w:left="107" w:right="264"/>
              <w:rPr>
                <w:rFonts w:ascii="Arial" w:hAnsi="Arial" w:cs="Arial"/>
                <w:sz w:val="20"/>
              </w:rPr>
            </w:pPr>
            <w:r>
              <w:rPr>
                <w:lang w:val="en-US"/>
              </w:rPr>
              <w:t>Andri Wibowo, S.E., M.Par.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72639212" w:rsidR="009875AE" w:rsidRPr="00E54C7A" w:rsidRDefault="00267BE4" w:rsidP="00E54C7A">
            <w:pPr>
              <w:pStyle w:val="TableParagraph"/>
              <w:spacing w:line="230" w:lineRule="atLeast"/>
              <w:ind w:left="108" w:right="107"/>
              <w:rPr>
                <w:rFonts w:ascii="Arial" w:hAnsi="Arial" w:cs="Arial"/>
                <w:sz w:val="20"/>
                <w:lang w:val="en-ID"/>
              </w:rPr>
            </w:pPr>
            <w:r w:rsidRPr="00267BE4">
              <w:rPr>
                <w:rFonts w:ascii="Arial" w:hAnsi="Arial" w:cs="Arial"/>
                <w:sz w:val="20"/>
                <w:lang w:val="en-ID"/>
              </w:rPr>
              <w:t>Mata kuliah Manajemen Event membahas konsep, prinsip, dan praktik penyelenggaraan event mulai dari tahap perencanaan hingga evaluasi pasca acara. Materi perkuliahan mencakup analisis kebutuhan acara, perencanaan anggaran, pengelolaan sumber daya, manajemen risiko, pemasaran event, hingga evaluasi keberhasilan acara. Melalui mata kuliah ini, mahasiswa akan dilengkapi dengan keterampilan untuk mengelola event baik berskala kecil maupun besar.</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3D6E0CE5" w14:textId="77777777" w:rsidR="00267BE4" w:rsidRPr="00267BE4" w:rsidRDefault="00267BE4" w:rsidP="00267BE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Pengantar Mata Kuliah Manajemen Event</w:t>
            </w:r>
          </w:p>
          <w:p w14:paraId="41F17C86" w14:textId="77777777" w:rsidR="00267BE4" w:rsidRPr="00267BE4" w:rsidRDefault="00267BE4" w:rsidP="00267BE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Tahap Perencanaan Event</w:t>
            </w:r>
          </w:p>
          <w:p w14:paraId="6842E9BC" w14:textId="77777777" w:rsidR="00267BE4" w:rsidRPr="00267BE4" w:rsidRDefault="00267BE4" w:rsidP="00267BE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Penyusunan Anggaran dan Manajemen Biaya</w:t>
            </w:r>
          </w:p>
          <w:p w14:paraId="6A0DAEF4" w14:textId="77777777" w:rsidR="00267BE4" w:rsidRPr="00267BE4" w:rsidRDefault="00267BE4" w:rsidP="00267BE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Sumber Daya dan Logistik Event</w:t>
            </w:r>
          </w:p>
          <w:p w14:paraId="29FDC8CB" w14:textId="77777777" w:rsidR="00267BE4" w:rsidRPr="00267BE4" w:rsidRDefault="00267BE4" w:rsidP="00267BE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Manajemen Risiko dalam Event</w:t>
            </w:r>
          </w:p>
          <w:p w14:paraId="080CDAC8" w14:textId="77777777" w:rsidR="00267BE4" w:rsidRPr="00267BE4" w:rsidRDefault="00267BE4" w:rsidP="00267BE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Promosi dan Pemasaran Event</w:t>
            </w:r>
          </w:p>
          <w:p w14:paraId="2AAE3B3D" w14:textId="7031E59F" w:rsidR="00F815C3" w:rsidRPr="00F815C3" w:rsidRDefault="00267BE4" w:rsidP="00267BE4">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267BE4">
              <w:rPr>
                <w:rStyle w:val="normaltextrun"/>
                <w:rFonts w:asciiTheme="minorBidi" w:hAnsiTheme="minorBidi" w:cstheme="minorBidi"/>
                <w:sz w:val="20"/>
                <w:szCs w:val="20"/>
                <w:lang w:val="en-US"/>
              </w:rPr>
              <w:t>Operasional Event: Timeline dan Pelaksanaan</w:t>
            </w:r>
          </w:p>
          <w:p w14:paraId="46F7183B" w14:textId="383D81ED" w:rsidR="002B1627" w:rsidRDefault="00A32920" w:rsidP="00267BE4">
            <w:pPr>
              <w:pStyle w:val="paragraph"/>
              <w:numPr>
                <w:ilvl w:val="0"/>
                <w:numId w:val="7"/>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1253649E" w14:textId="77777777" w:rsidR="00267BE4" w:rsidRPr="00267BE4" w:rsidRDefault="00267BE4" w:rsidP="00267BE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Studi Kasus: Analisis Event Nyata</w:t>
            </w:r>
          </w:p>
          <w:p w14:paraId="2447BC72" w14:textId="77777777" w:rsidR="00267BE4" w:rsidRPr="00267BE4" w:rsidRDefault="00267BE4" w:rsidP="00267BE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Manajemen Peserta dan Stakeholder</w:t>
            </w:r>
          </w:p>
          <w:p w14:paraId="6F1519FB" w14:textId="77777777" w:rsidR="00267BE4" w:rsidRPr="00267BE4" w:rsidRDefault="00267BE4" w:rsidP="00267BE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Komunikasi dalam Event</w:t>
            </w:r>
          </w:p>
          <w:p w14:paraId="1792B7B5" w14:textId="77777777" w:rsidR="00267BE4" w:rsidRPr="00267BE4" w:rsidRDefault="00267BE4" w:rsidP="00267BE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Teknologi dalam Event</w:t>
            </w:r>
          </w:p>
          <w:p w14:paraId="729E689A" w14:textId="77777777" w:rsidR="00267BE4" w:rsidRPr="00267BE4" w:rsidRDefault="00267BE4" w:rsidP="00267BE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Pengukuran dan Evaluasi Kesuksesan Event</w:t>
            </w:r>
          </w:p>
          <w:p w14:paraId="421FD195" w14:textId="77777777" w:rsidR="00267BE4" w:rsidRPr="00267BE4" w:rsidRDefault="00267BE4" w:rsidP="00267BE4">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Pengelolaan Feedback dan Laporan Event</w:t>
            </w:r>
          </w:p>
          <w:p w14:paraId="77491E16" w14:textId="59B821DC" w:rsidR="00F815C3" w:rsidRPr="00F815C3" w:rsidRDefault="00267BE4" w:rsidP="00267BE4">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267BE4">
              <w:rPr>
                <w:rStyle w:val="normaltextrun"/>
                <w:rFonts w:asciiTheme="minorBidi" w:hAnsiTheme="minorBidi" w:cstheme="minorBidi"/>
                <w:sz w:val="20"/>
                <w:szCs w:val="20"/>
                <w:lang w:val="en-US"/>
              </w:rPr>
              <w:t>Simulasi Perencanaan Event</w:t>
            </w:r>
          </w:p>
          <w:p w14:paraId="2AC0897F" w14:textId="657FEA37" w:rsidR="009875AE" w:rsidRPr="002B1627" w:rsidRDefault="00A32920" w:rsidP="00267BE4">
            <w:pPr>
              <w:pStyle w:val="paragraph"/>
              <w:numPr>
                <w:ilvl w:val="0"/>
                <w:numId w:val="7"/>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443E3912" w14:textId="77777777" w:rsidR="00267BE4" w:rsidRPr="00267BE4" w:rsidRDefault="00267BE4" w:rsidP="00267BE4">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Allen, J., Event Planning: The Ultimate Guide to Successful Meetings, Corporate Events, Fundraising Galas, Conferences, Conventions, Incentives, and Other Special Events. New Jersey: Wiley, 2010.</w:t>
            </w:r>
          </w:p>
          <w:p w14:paraId="22204AD2" w14:textId="77777777" w:rsidR="00267BE4" w:rsidRPr="00267BE4" w:rsidRDefault="00267BE4" w:rsidP="00267BE4">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Silvers, J.R., Risk Management for Meetings and Events. Burlington: Elsevier, 2008.</w:t>
            </w:r>
          </w:p>
          <w:p w14:paraId="4BE3279D" w14:textId="77777777" w:rsidR="00267BE4" w:rsidRPr="00267BE4" w:rsidRDefault="00267BE4" w:rsidP="00267BE4">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Tum, J., Norton, P., &amp; Wright, J., Management of Event Operations. Oxford: Routledge, 2006.</w:t>
            </w:r>
          </w:p>
          <w:p w14:paraId="253B4562" w14:textId="64739D41" w:rsidR="009875AE" w:rsidRPr="002B1627" w:rsidRDefault="00267BE4" w:rsidP="00267BE4">
            <w:pPr>
              <w:pStyle w:val="paragraph"/>
              <w:numPr>
                <w:ilvl w:val="0"/>
                <w:numId w:val="3"/>
              </w:numPr>
              <w:ind w:left="445" w:hanging="283"/>
              <w:textAlignment w:val="baseline"/>
              <w:rPr>
                <w:rFonts w:asciiTheme="minorBidi" w:hAnsiTheme="minorBidi" w:cstheme="minorBidi"/>
                <w:sz w:val="20"/>
                <w:szCs w:val="20"/>
                <w:lang w:val="en-US"/>
              </w:rPr>
            </w:pPr>
            <w:r w:rsidRPr="00267BE4">
              <w:rPr>
                <w:rStyle w:val="normaltextrun"/>
                <w:rFonts w:asciiTheme="minorBidi" w:hAnsiTheme="minorBidi" w:cstheme="minorBidi"/>
                <w:sz w:val="20"/>
                <w:szCs w:val="20"/>
                <w:lang w:val="en-US"/>
              </w:rPr>
              <w:t>Teks tambahan: jurnal, artikel, dan laporan studi kasus dari sumber terpercaya.</w:t>
            </w: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59CC30CE"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FF0EB8" w:rsidRPr="00FF0EB8">
              <w:rPr>
                <w:rFonts w:ascii="Arial" w:hAnsi="Arial" w:cs="Arial"/>
                <w:sz w:val="16"/>
                <w:szCs w:val="16"/>
                <w:lang w:val="en-ID"/>
              </w:rPr>
              <w:t>Pengantar Mata Kuliah Manajemen Event</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796374CE"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FF0EB8" w:rsidRPr="00FF0EB8">
              <w:rPr>
                <w:rFonts w:ascii="Arial" w:hAnsi="Arial" w:cs="Arial"/>
                <w:sz w:val="16"/>
                <w:szCs w:val="16"/>
              </w:rPr>
              <w:t>Tahap Perencanaan Event</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5EC15566"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FF0EB8" w:rsidRPr="00FF0EB8">
              <w:rPr>
                <w:rFonts w:ascii="Arial" w:hAnsi="Arial" w:cs="Arial"/>
                <w:sz w:val="16"/>
                <w:szCs w:val="16"/>
                <w:lang w:val="en-ID"/>
              </w:rPr>
              <w:t>Penyusunan Anggaran dan Manajemen Biaya</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1DC5470B"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FF0EB8" w:rsidRPr="00FF0EB8">
              <w:rPr>
                <w:rFonts w:ascii="Arial" w:hAnsi="Arial" w:cs="Arial"/>
                <w:sz w:val="16"/>
                <w:szCs w:val="16"/>
              </w:rPr>
              <w:t>Sumber Daya dan Logistik Event</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28E85BCA"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FF0EB8" w:rsidRPr="00FF0EB8">
              <w:rPr>
                <w:rFonts w:ascii="Arial" w:hAnsi="Arial" w:cs="Arial"/>
                <w:sz w:val="16"/>
                <w:szCs w:val="16"/>
                <w:lang w:val="en-ID"/>
              </w:rPr>
              <w:t>Manajemen Risiko dalam Event</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70F51E40"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FF0EB8" w:rsidRPr="00FF0EB8">
              <w:rPr>
                <w:rFonts w:ascii="Arial" w:hAnsi="Arial" w:cs="Arial"/>
                <w:sz w:val="16"/>
                <w:szCs w:val="16"/>
                <w:lang w:val="en-ID"/>
              </w:rPr>
              <w:t>Promosi dan Pemasaran Event</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7D790AEA"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FF0EB8" w:rsidRPr="00FF0EB8">
              <w:rPr>
                <w:rFonts w:ascii="Arial" w:hAnsi="Arial" w:cs="Arial"/>
                <w:sz w:val="16"/>
                <w:szCs w:val="16"/>
                <w:lang w:val="en-US"/>
              </w:rPr>
              <w:t xml:space="preserve">Operasional Event: Timeline dan </w:t>
            </w:r>
            <w:r w:rsidR="00FF0EB8" w:rsidRPr="00FF0EB8">
              <w:rPr>
                <w:rFonts w:ascii="Arial" w:hAnsi="Arial" w:cs="Arial"/>
                <w:sz w:val="16"/>
                <w:szCs w:val="16"/>
                <w:lang w:val="en-US"/>
              </w:rPr>
              <w:lastRenderedPageBreak/>
              <w:t>Pelaksanaan</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1277FCB7"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FF0EB8" w:rsidRPr="00FF0EB8">
              <w:rPr>
                <w:rFonts w:ascii="Arial" w:hAnsi="Arial" w:cs="Arial"/>
                <w:sz w:val="16"/>
                <w:szCs w:val="16"/>
                <w:lang w:val="en-ID"/>
              </w:rPr>
              <w:t>Studi Kasus: Analisis Event Nyata</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6C842683"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FF0EB8" w:rsidRPr="00FF0EB8">
              <w:rPr>
                <w:rFonts w:ascii="Arial" w:hAnsi="Arial" w:cs="Arial"/>
                <w:sz w:val="16"/>
                <w:szCs w:val="16"/>
                <w:lang w:val="en-ID"/>
              </w:rPr>
              <w:t>Manajemen Peserta dan Stakeholder</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4780F7F3"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FF0EB8" w:rsidRPr="00FF0EB8">
              <w:rPr>
                <w:rFonts w:ascii="Arial" w:hAnsi="Arial" w:cs="Arial"/>
                <w:sz w:val="16"/>
                <w:szCs w:val="16"/>
                <w:lang w:val="en-ID"/>
              </w:rPr>
              <w:t>Komunikasi dalam Event</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65697635"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FF0EB8" w:rsidRPr="00FF0EB8">
              <w:rPr>
                <w:rFonts w:ascii="Arial" w:hAnsi="Arial" w:cs="Arial"/>
                <w:sz w:val="16"/>
                <w:szCs w:val="16"/>
                <w:lang w:val="en-ID"/>
              </w:rPr>
              <w:t>Teknologi dalam Event</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52428EF6"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FF0EB8" w:rsidRPr="00FF0EB8">
              <w:rPr>
                <w:rFonts w:ascii="Arial" w:hAnsi="Arial" w:cs="Arial"/>
                <w:sz w:val="16"/>
                <w:szCs w:val="16"/>
                <w:lang w:val="en-ID"/>
              </w:rPr>
              <w:t>Pengukuran dan Evaluasi Kesuksesan Event</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593E0CCC"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FF0EB8" w:rsidRPr="00FF0EB8">
              <w:rPr>
                <w:rFonts w:ascii="Arial" w:hAnsi="Arial" w:cs="Arial"/>
                <w:sz w:val="16"/>
                <w:szCs w:val="16"/>
              </w:rPr>
              <w:t>Pengelolaan Feedback dan Laporan Event</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00C7A25F"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FF0EB8" w:rsidRPr="00FF0EB8">
              <w:rPr>
                <w:rFonts w:ascii="Arial" w:hAnsi="Arial" w:cs="Arial"/>
                <w:sz w:val="16"/>
                <w:szCs w:val="16"/>
                <w:lang w:val="en-ID"/>
              </w:rPr>
              <w:lastRenderedPageBreak/>
              <w:t>Simulasi Perencanaan Event</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12"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11"/>
  </w:num>
  <w:num w:numId="2">
    <w:abstractNumId w:val="4"/>
  </w:num>
  <w:num w:numId="3">
    <w:abstractNumId w:val="0"/>
  </w:num>
  <w:num w:numId="4">
    <w:abstractNumId w:val="13"/>
  </w:num>
  <w:num w:numId="5">
    <w:abstractNumId w:val="10"/>
  </w:num>
  <w:num w:numId="6">
    <w:abstractNumId w:val="3"/>
  </w:num>
  <w:num w:numId="7">
    <w:abstractNumId w:val="8"/>
  </w:num>
  <w:num w:numId="8">
    <w:abstractNumId w:val="12"/>
  </w:num>
  <w:num w:numId="9">
    <w:abstractNumId w:val="9"/>
  </w:num>
  <w:num w:numId="10">
    <w:abstractNumId w:val="7"/>
  </w:num>
  <w:num w:numId="11">
    <w:abstractNumId w:val="5"/>
  </w:num>
  <w:num w:numId="12">
    <w:abstractNumId w:val="2"/>
  </w:num>
  <w:num w:numId="13">
    <w:abstractNumId w:val="6"/>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1C43AD"/>
    <w:rsid w:val="002070AF"/>
    <w:rsid w:val="002401B1"/>
    <w:rsid w:val="00244EB0"/>
    <w:rsid w:val="00250287"/>
    <w:rsid w:val="00267BE4"/>
    <w:rsid w:val="002B1627"/>
    <w:rsid w:val="002B640D"/>
    <w:rsid w:val="002C733D"/>
    <w:rsid w:val="00391E83"/>
    <w:rsid w:val="003D31F1"/>
    <w:rsid w:val="00402FAB"/>
    <w:rsid w:val="0040682C"/>
    <w:rsid w:val="00421A74"/>
    <w:rsid w:val="00435777"/>
    <w:rsid w:val="00441FAC"/>
    <w:rsid w:val="00476DA4"/>
    <w:rsid w:val="004A7778"/>
    <w:rsid w:val="004B0891"/>
    <w:rsid w:val="005134E4"/>
    <w:rsid w:val="00543B90"/>
    <w:rsid w:val="00561A50"/>
    <w:rsid w:val="00582D19"/>
    <w:rsid w:val="00590445"/>
    <w:rsid w:val="005C7382"/>
    <w:rsid w:val="005E6473"/>
    <w:rsid w:val="006270CC"/>
    <w:rsid w:val="00663977"/>
    <w:rsid w:val="006670EC"/>
    <w:rsid w:val="00695532"/>
    <w:rsid w:val="006A52EE"/>
    <w:rsid w:val="006D191C"/>
    <w:rsid w:val="006E2D95"/>
    <w:rsid w:val="00705227"/>
    <w:rsid w:val="0072163D"/>
    <w:rsid w:val="00765367"/>
    <w:rsid w:val="0077627C"/>
    <w:rsid w:val="00783E5A"/>
    <w:rsid w:val="00784ABF"/>
    <w:rsid w:val="007856D0"/>
    <w:rsid w:val="007D665F"/>
    <w:rsid w:val="007F2038"/>
    <w:rsid w:val="008113B6"/>
    <w:rsid w:val="00836048"/>
    <w:rsid w:val="00837BAF"/>
    <w:rsid w:val="00845CD8"/>
    <w:rsid w:val="00876E32"/>
    <w:rsid w:val="00892F71"/>
    <w:rsid w:val="00893A92"/>
    <w:rsid w:val="008A2B8D"/>
    <w:rsid w:val="008B6F97"/>
    <w:rsid w:val="008F0151"/>
    <w:rsid w:val="00923562"/>
    <w:rsid w:val="0097648C"/>
    <w:rsid w:val="009875AE"/>
    <w:rsid w:val="009976BF"/>
    <w:rsid w:val="009E006A"/>
    <w:rsid w:val="009E7AA7"/>
    <w:rsid w:val="00A32920"/>
    <w:rsid w:val="00A339DE"/>
    <w:rsid w:val="00A703BA"/>
    <w:rsid w:val="00B062F9"/>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D061C6"/>
    <w:rsid w:val="00D415F2"/>
    <w:rsid w:val="00DB6B2F"/>
    <w:rsid w:val="00DB73C1"/>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 w:val="00F815C3"/>
    <w:rsid w:val="00FF0E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2581</Words>
  <Characters>14714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2024-11-18T02:08:00Z</dcterms:created>
  <dcterms:modified xsi:type="dcterms:W3CDTF">2024-11-18T02:08:00Z</dcterms:modified>
</cp:coreProperties>
</file>